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2344104" cy="945587"/>
            <wp:effectExtent b="0" l="0" r="0" t="0"/>
            <wp:wrapTopAndBottom distB="114300" distT="114300"/>
            <wp:docPr descr="image1.png" id="1073741828" name="image1.png"/>
            <a:graphic>
              <a:graphicData uri="http://schemas.openxmlformats.org/drawingml/2006/picture">
                <pic:pic>
                  <pic:nvPicPr>
                    <pic:cNvPr descr="image1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4104" cy="9455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“РТ-НЭО Иркутск” совместно с Эн+ установили новые контейнерные площадки для раздельного сбора отходов</w:t>
      </w:r>
    </w:p>
    <w:p w:rsidR="00000000" w:rsidDel="00000000" w:rsidP="00000000" w:rsidRDefault="00000000" w:rsidRPr="00000000" w14:paraId="00000003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23.01.2022 г.</w:t>
      </w:r>
    </w:p>
    <w:p w:rsidR="00000000" w:rsidDel="00000000" w:rsidP="00000000" w:rsidRDefault="00000000" w:rsidRPr="00000000" w14:paraId="0000000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b w:val="1"/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В 2022 году в Иркутске установили 5 новых контейнерных площадок для раздельного сбора отходов.</w:t>
      </w:r>
    </w:p>
    <w:p w:rsidR="00000000" w:rsidDel="00000000" w:rsidP="00000000" w:rsidRDefault="00000000" w:rsidRPr="00000000" w14:paraId="00000007">
      <w:pPr>
        <w:spacing w:line="276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В начале января был завершен последний этап работ по переобустройству новых контейнерных площадок для раздельного сбора отходов (РСО) региональным оператором “РТ-НЭО Иркутск” совместно с российским энерго-металлургическим холдингом Эн+. </w:t>
        <w:br w:type="textWrapping"/>
      </w:r>
    </w:p>
    <w:p w:rsidR="00000000" w:rsidDel="00000000" w:rsidP="00000000" w:rsidRDefault="00000000" w:rsidRPr="00000000" w14:paraId="00000009">
      <w:pPr>
        <w:spacing w:line="276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Контейнерные площадки построены по общему принципу: в каждой из них установлены баки для РСО (стекло, металл, бумага, пластик) и баки для ТКО (твердых коммунальных отходов). На самих контейнерах закреплены информационные указатели, по которым можно будет определить, какой вид отходов можно выбрасывать в конкретный контейнер.</w:t>
      </w:r>
    </w:p>
    <w:p w:rsidR="00000000" w:rsidDel="00000000" w:rsidP="00000000" w:rsidRDefault="00000000" w:rsidRPr="00000000" w14:paraId="0000000A">
      <w:pPr>
        <w:spacing w:line="276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Такие площадки были установлены на улицах: Тимирязева, Рабочая и</w:t>
      </w:r>
      <w:r w:rsidDel="00000000" w:rsidR="00000000" w:rsidRPr="00000000">
        <w:rPr>
          <w:highlight w:val="white"/>
          <w:rtl w:val="0"/>
        </w:rPr>
        <w:t xml:space="preserve"> </w:t>
      </w:r>
      <w:r w:rsidDel="00000000" w:rsidR="00000000" w:rsidRPr="00000000">
        <w:rPr>
          <w:highlight w:val="white"/>
          <w:rtl w:val="0"/>
        </w:rPr>
        <w:t xml:space="preserve">Сухэ-Батора.</w:t>
      </w:r>
    </w:p>
    <w:p w:rsidR="00000000" w:rsidDel="00000000" w:rsidP="00000000" w:rsidRDefault="00000000" w:rsidRPr="00000000" w14:paraId="0000000B">
      <w:pPr>
        <w:spacing w:line="276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Также площадки для РСО размещены на внутренних территориях Иркутской ГЭС и офиса Корпоративного университета En+ Group на улице Карла-Либкнехта.</w:t>
      </w:r>
    </w:p>
    <w:p w:rsidR="00000000" w:rsidDel="00000000" w:rsidP="00000000" w:rsidRDefault="00000000" w:rsidRPr="00000000" w14:paraId="0000000D">
      <w:pPr>
        <w:spacing w:line="276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Весной 2023 г. ещё одна новая площадка для раздельного накопления отходов должна появиться на улице Бурлова.</w:t>
      </w:r>
    </w:p>
    <w:p w:rsidR="00000000" w:rsidDel="00000000" w:rsidP="00000000" w:rsidRDefault="00000000" w:rsidRPr="00000000" w14:paraId="0000000E">
      <w:pPr>
        <w:spacing w:line="276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На данный момент “РТ-НЭО Иркутск” передаёт вторсырьё на переработку как местным небольшим компаниям, так и на крупные заводы в другие регионы РФ. Параллельно идет подготовка инфраструктуры для раздельного сбора отходов, чтобы к запуску комплексного объекта обращения с ТКО* обеспечить его достаточной загрузкой. Также планируется открытие ресайклинг-центров с 2024 года.</w:t>
      </w:r>
      <w:r w:rsidDel="00000000" w:rsidR="00000000" w:rsidRPr="00000000">
        <w:rPr>
          <w:b w:val="1"/>
          <w:sz w:val="28"/>
          <w:szCs w:val="28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 «Забота об окружающей среде является одним из ключевых принципов деятельности Эн+, а раздельный сбор и переработка отходов – ее обязательные составляющие. Программа уже успешно работает в нашем московском офисе теперь очередь дошла до Иркутской области и Красноярского края. В нашей работе над этой программой очень важным было выстроить полную цепочку системы РСО и убедиться, что отходы действительно идут на переработку. В этом году будем стараться охватить еще больше регионов и предприятий», - отмечает Антон Бутманов, директор по устойчивому развитию Эн+.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/>
      </w:pPr>
      <w:r w:rsidDel="00000000" w:rsidR="00000000" w:rsidRPr="00000000">
        <w:rPr>
          <w:highlight w:val="white"/>
          <w:rtl w:val="0"/>
        </w:rPr>
        <w:t xml:space="preserve">«Установка таких контейнерных площадок всегда доставляет большое количество позитивных эмоций, потому что они - основа для того, чтобы наши горожане начинали сортировать мусор. Это облегчает сортировку на будущих этапах и, самое главное, повышает экологическую грамотность!», - генеральный директор ООО “РТ-НЭО Иркутск” Сергей Сидоров.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b w:val="1"/>
        </w:rPr>
      </w:pPr>
      <w:r w:rsidDel="00000000" w:rsidR="00000000" w:rsidRPr="00000000">
        <w:rPr>
          <w:rtl w:val="0"/>
        </w:rPr>
        <w:t xml:space="preserve">Подробности можно уточнить</w:t>
      </w:r>
      <w:r w:rsidDel="00000000" w:rsidR="00000000" w:rsidRPr="00000000">
        <w:rPr>
          <w:b w:val="1"/>
          <w:rtl w:val="0"/>
        </w:rPr>
        <w:t xml:space="preserve">: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color w:val="222222"/>
        </w:rPr>
      </w:pPr>
      <w:r w:rsidDel="00000000" w:rsidR="00000000" w:rsidRPr="00000000">
        <w:rPr>
          <w:color w:val="222222"/>
          <w:highlight w:val="white"/>
          <w:u w:val="none"/>
          <w:rtl w:val="0"/>
        </w:rPr>
        <w:t xml:space="preserve">по телефону горячей линии 8 (3952) 43-44-11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color w:val="222222"/>
        </w:rPr>
      </w:pPr>
      <w:r w:rsidDel="00000000" w:rsidR="00000000" w:rsidRPr="00000000">
        <w:rPr>
          <w:color w:val="222222"/>
          <w:highlight w:val="white"/>
          <w:u w:val="none"/>
          <w:rtl w:val="0"/>
        </w:rPr>
        <w:t xml:space="preserve">направив запрос на электронный адрес</w:t>
      </w:r>
      <w:r w:rsidDel="00000000" w:rsidR="00000000" w:rsidRPr="00000000">
        <w:rPr>
          <w:b w:val="1"/>
          <w:color w:val="222222"/>
          <w:highlight w:val="white"/>
          <w:u w:val="none"/>
          <w:rtl w:val="0"/>
        </w:rPr>
        <w:t xml:space="preserve">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contact@rtneo-irk.ru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на сайте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“РТ-НЭО Иркутск”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highlight w:val="white"/>
          <w:rtl w:val="0"/>
        </w:rPr>
        <w:t xml:space="preserve">*</w:t>
      </w:r>
      <w:r w:rsidDel="00000000" w:rsidR="00000000" w:rsidRPr="00000000">
        <w:rPr>
          <w:highlight w:val="white"/>
          <w:rtl w:val="0"/>
        </w:rPr>
        <w:t xml:space="preserve">Комплексный объект обращения с ТКО в Ангарском городском округе. В состав объекта войдет современная линия по сортировке (обработке) отходов, завод по компостированию (утилизации) органических отходов.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rPr/>
      </w:pPr>
      <w:r w:rsidDel="00000000" w:rsidR="00000000" w:rsidRPr="00000000">
        <w:rPr>
          <w:b w:val="1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6840" w:w="11900" w:orient="portrait"/>
      <w:pgMar w:bottom="709" w:top="850" w:left="1559" w:right="712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-4761</wp:posOffset>
              </wp:positionH>
              <wp:positionV relativeFrom="page">
                <wp:posOffset>-4761</wp:posOffset>
              </wp:positionV>
              <wp:extent cx="7566025" cy="10702925"/>
              <wp:effectExtent b="0" l="0" r="0" t="0"/>
              <wp:wrapNone/>
              <wp:docPr descr="Прямоугольник" id="1073741827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567750" y="0"/>
                        <a:ext cx="7556500" cy="7560000"/>
                      </a:xfrm>
                      <a:prstGeom prst="roundRect">
                        <a:avLst>
                          <a:gd fmla="val 0" name="adj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-4761</wp:posOffset>
              </wp:positionH>
              <wp:positionV relativeFrom="page">
                <wp:posOffset>-4761</wp:posOffset>
              </wp:positionV>
              <wp:extent cx="7566025" cy="10702925"/>
              <wp:effectExtent b="0" l="0" r="0" t="0"/>
              <wp:wrapNone/>
              <wp:docPr descr="Прямоугольник" id="1073741827" name="image2.png"/>
              <a:graphic>
                <a:graphicData uri="http://schemas.openxmlformats.org/drawingml/2006/picture">
                  <pic:pic>
                    <pic:nvPicPr>
                      <pic:cNvPr descr="Прямоугольник"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6025" cy="10702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480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480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480"/>
      </w:pPr>
      <w:rPr>
        <w:smallCaps w:val="0"/>
        <w:strike w:val="0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rPr>
      <w:rFonts w:cs="Arial Unicode MS"/>
      <w:color w:val="000000"/>
      <w:sz w:val="24"/>
      <w:szCs w:val="24"/>
      <w:u w:color="00000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rPr>
      <w:u w:val="single"/>
    </w:rPr>
  </w:style>
  <w:style w:type="table" w:styleId="TableNormal" w:customStyle="1">
    <w:name w:val="Table Normal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4" w:customStyle="1">
    <w:name w:val="Колонтитулы"/>
    <w:pPr>
      <w:tabs>
        <w:tab w:val="right" w:pos="9020"/>
      </w:tabs>
    </w:pPr>
    <w:rPr>
      <w:rFonts w:ascii="Helvetica Neue" w:cs="Arial Unicode MS" w:hAnsi="Helvetica Neue"/>
      <w:color w:val="000000"/>
      <w:sz w:val="24"/>
      <w:szCs w:val="24"/>
      <w14:textOutline w14:cap="flat" w14:cmpd="sng" w14:algn="ctr">
        <w14:noFill/>
        <w14:prstDash w14:val="solid"/>
        <w14:bevel/>
      </w14:textOutline>
    </w:rPr>
  </w:style>
  <w:style w:type="paragraph" w:styleId="a5" w:customStyle="1">
    <w:name w:val="По умолчанию"/>
    <w:pPr>
      <w:spacing w:before="160" w:line="288" w:lineRule="auto"/>
    </w:pPr>
    <w:rPr>
      <w:rFonts w:ascii="Helvetica Neue" w:cs="Helvetica Neue" w:eastAsia="Helvetica Neue" w:hAnsi="Helvetica Neue"/>
      <w:color w:val="000000"/>
      <w:sz w:val="24"/>
      <w:szCs w:val="24"/>
      <w14:textOutline w14:cap="flat" w14:cmpd="sng" w14:algn="ctr">
        <w14:noFill/>
        <w14:prstDash w14:val="solid"/>
        <w14:bevel/>
      </w14:textOutline>
    </w:rPr>
  </w:style>
  <w:style w:type="numbering" w:styleId="1" w:customStyle="1">
    <w:name w:val="Импортированный стиль 1"/>
    <w:pPr>
      <w:numPr>
        <w:numId w:val="1"/>
      </w:numPr>
    </w:pPr>
  </w:style>
  <w:style w:type="character" w:styleId="a6" w:customStyle="1">
    <w:name w:val="Нет"/>
  </w:style>
  <w:style w:type="character" w:styleId="Hyperlink0" w:customStyle="1">
    <w:name w:val="Hyperlink.0"/>
    <w:basedOn w:val="a6"/>
    <w:rPr>
      <w:outline w:val="0"/>
      <w:color w:val="1155cc"/>
      <w:u w:color="1155cc" w:val="single"/>
    </w:rPr>
  </w:style>
  <w:style w:type="paragraph" w:styleId="a7">
    <w:name w:val="annotation text"/>
    <w:basedOn w:val="a"/>
    <w:link w:val="a8"/>
    <w:uiPriority w:val="99"/>
    <w:semiHidden w:val="1"/>
    <w:unhideWhenUsed w:val="1"/>
    <w:rPr>
      <w:sz w:val="20"/>
      <w:szCs w:val="20"/>
    </w:rPr>
  </w:style>
  <w:style w:type="character" w:styleId="a8" w:customStyle="1">
    <w:name w:val="Текст примечания Знак"/>
    <w:basedOn w:val="a0"/>
    <w:link w:val="a7"/>
    <w:uiPriority w:val="99"/>
    <w:semiHidden w:val="1"/>
    <w:rPr>
      <w:rFonts w:cs="Arial Unicode MS"/>
      <w:color w:val="000000"/>
      <w:u w:color="000000"/>
    </w:rPr>
  </w:style>
  <w:style w:type="character" w:styleId="a9">
    <w:name w:val="annotation reference"/>
    <w:basedOn w:val="a0"/>
    <w:uiPriority w:val="99"/>
    <w:semiHidden w:val="1"/>
    <w:unhideWhenUsed w:val="1"/>
    <w:rPr>
      <w:sz w:val="16"/>
      <w:szCs w:val="16"/>
    </w:rPr>
  </w:style>
  <w:style w:type="paragraph" w:styleId="aa">
    <w:name w:val="Balloon Text"/>
    <w:basedOn w:val="a"/>
    <w:link w:val="ab"/>
    <w:uiPriority w:val="99"/>
    <w:semiHidden w:val="1"/>
    <w:unhideWhenUsed w:val="1"/>
    <w:rsid w:val="00515B07"/>
    <w:rPr>
      <w:rFonts w:ascii="Segoe UI" w:cs="Segoe UI" w:hAnsi="Segoe UI"/>
      <w:sz w:val="18"/>
      <w:szCs w:val="18"/>
    </w:rPr>
  </w:style>
  <w:style w:type="character" w:styleId="ab" w:customStyle="1">
    <w:name w:val="Текст выноски Знак"/>
    <w:basedOn w:val="a0"/>
    <w:link w:val="aa"/>
    <w:uiPriority w:val="99"/>
    <w:semiHidden w:val="1"/>
    <w:rsid w:val="00515B07"/>
    <w:rPr>
      <w:rFonts w:ascii="Segoe UI" w:cs="Segoe UI" w:hAnsi="Segoe UI"/>
      <w:color w:val="000000"/>
      <w:sz w:val="18"/>
      <w:szCs w:val="18"/>
      <w:u w:color="00000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rtneo-irk.ru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contact@rtneo-irk.r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r/mfnBSDFt5zTcs+AJiyyfXoKDQ==">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2023-01-23T06:27:00Z</dcterms:created>
</cp:coreProperties>
</file>